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89" w:rsidRPr="00271289" w:rsidRDefault="00271289" w:rsidP="000E58CC">
      <w:pPr>
        <w:spacing w:line="240" w:lineRule="exact"/>
        <w:ind w:firstLine="708"/>
        <w:jc w:val="center"/>
        <w:rPr>
          <w:rStyle w:val="s1mrcssattr"/>
          <w:rFonts w:ascii="UICTFontTextStyleEmphasizedBody" w:hAnsi="UICTFontTextStyleEmphasizedBody"/>
          <w:b/>
          <w:bCs/>
          <w:color w:val="000000"/>
          <w:sz w:val="26"/>
          <w:szCs w:val="26"/>
        </w:rPr>
      </w:pPr>
      <w:r w:rsidRPr="00271289">
        <w:rPr>
          <w:rStyle w:val="s1mrcssattr"/>
          <w:rFonts w:ascii="UICTFontTextStyleEmphasizedBody" w:hAnsi="UICTFontTextStyleEmphasizedBody"/>
          <w:b/>
          <w:bCs/>
          <w:color w:val="000000"/>
          <w:sz w:val="26"/>
          <w:szCs w:val="26"/>
        </w:rPr>
        <w:t>Наложение ареста на имущество в соответствии со статьей 115 УПК РФ</w:t>
      </w:r>
    </w:p>
    <w:p w:rsidR="00CA30D0" w:rsidRPr="00271289" w:rsidRDefault="00CA30D0" w:rsidP="000E58CC">
      <w:pPr>
        <w:spacing w:line="240" w:lineRule="exact"/>
        <w:ind w:firstLine="708"/>
        <w:jc w:val="center"/>
        <w:rPr>
          <w:b/>
          <w:sz w:val="26"/>
          <w:szCs w:val="26"/>
        </w:rPr>
      </w:pP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Статьей 115 Уголовно-процессуального кодекса Российской Федерации предусмотрено право дознавателя, следователя возбудить перед судом ходатайство о наложении ареста на имущество в рамках расследуемого уголовного дела.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 xml:space="preserve">Наложение ареста на имущество </w:t>
      </w:r>
      <w:proofErr w:type="gramStart"/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 xml:space="preserve"> мера процессуального принуждения, которая состоит в запрете собственнику ил</w:t>
      </w:r>
      <w:bookmarkStart w:id="0" w:name="_GoBack"/>
      <w:bookmarkEnd w:id="0"/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и владельцу имущества распоряжаться или пользоваться им, а также в изъятии имущества и передаче его на хранение.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Законом разрешено наложение ареста на имущество обвиняемого, подозреваемого, лиц, несущих по закону материальную ответственность за их действия и других лиц, у которых находится имущество, в отношении которого имеются достаточные основания полагать, что оно получено в результате преступных действий подозреваемого, обвиняемого.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Наложение ареста на имущество производится только в судебном порядке, о чем выносится соответствующее решение. Наложение ареста на имущество допускается только при наличии одного или нескольких условий: установлено причинение имущественного или морального вреда преступлением и заявлен гражданский иск; реально возможна конфискация имущества, полученного в результате преступных действий или нажитого преступным путем; по делу имеются судебные издержки, которые могут быть возложены на обвиняемого; в обеспечение выплаты штрафа как основного или дополнительного наказания по приговору суда.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Цели применения ареста на имущество заключаются в следующем: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возмещение имущественного вреда, причиненного преступлением потерпевшему; конфискации имущества, полученного преступным путем; взыскание штрафа, назначенного в качестве уголовного наказания взыскание процессуальных издержек, возникших при рассмотрении уголовного дела.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Арест может быть наложен как на движимое, так и на недвижимое имущество, на денежные средства и иные ценности подозреваемого, обвиняемого, находящиеся на счете, во вкладе или на хранении в банках и иных кредитных организациях.</w:t>
      </w:r>
    </w:p>
    <w:p w:rsidR="00271289" w:rsidRPr="00271289" w:rsidRDefault="00271289" w:rsidP="00271289">
      <w:pPr>
        <w:ind w:firstLine="851"/>
        <w:jc w:val="both"/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Не подлежит аресту жилое помещение, если для подозреваемого (обвиняемого) и совместно проживающих с ним членов его семьи оно является единственным пригодным для постоянного проживания помещением; на предметы домашней обстановки и обихода, вещи индивидуального пользования (одежда, обувь и др.), и иное имущество.</w:t>
      </w:r>
    </w:p>
    <w:p w:rsidR="00BA006E" w:rsidRPr="00271289" w:rsidRDefault="00271289" w:rsidP="00271289">
      <w:pPr>
        <w:ind w:firstLine="851"/>
        <w:jc w:val="both"/>
        <w:rPr>
          <w:sz w:val="26"/>
          <w:szCs w:val="26"/>
        </w:rPr>
      </w:pPr>
      <w:r w:rsidRPr="00271289">
        <w:rPr>
          <w:rStyle w:val="s2mrcssattr"/>
          <w:rFonts w:eastAsia="Times New Roman" w:cs="Times New Roman"/>
          <w:color w:val="000000"/>
          <w:sz w:val="26"/>
          <w:szCs w:val="26"/>
          <w:lang w:eastAsia="ru-RU"/>
        </w:rPr>
        <w:t>Арест, наложенный на имущество, либо отдельные ограничения, которым подвергнуто арестованное имущество, отменяются на основании постановления, определения лица или органа, в производстве которого находится уголовное дело, когда в применении данной меры процессуального принуждения отпадает необходимость, а также в случае истечения установленного судом срока ареста, наложенного на имущество, или отказа в его продлении.</w:t>
      </w:r>
    </w:p>
    <w:p w:rsidR="00BA006E" w:rsidRPr="00271289" w:rsidRDefault="00BA006E" w:rsidP="00BA006E">
      <w:pPr>
        <w:jc w:val="both"/>
        <w:rPr>
          <w:sz w:val="26"/>
          <w:szCs w:val="26"/>
        </w:rPr>
      </w:pPr>
    </w:p>
    <w:p w:rsidR="00CA30D0" w:rsidRPr="00271289" w:rsidRDefault="00CA30D0" w:rsidP="00BA006E">
      <w:pPr>
        <w:jc w:val="both"/>
        <w:rPr>
          <w:sz w:val="26"/>
          <w:szCs w:val="26"/>
        </w:rPr>
      </w:pPr>
    </w:p>
    <w:p w:rsidR="00BA006E" w:rsidRPr="00271289" w:rsidRDefault="00BA006E" w:rsidP="00BA006E">
      <w:pPr>
        <w:jc w:val="both"/>
        <w:rPr>
          <w:sz w:val="26"/>
          <w:szCs w:val="26"/>
        </w:rPr>
      </w:pPr>
      <w:r w:rsidRPr="00271289">
        <w:rPr>
          <w:sz w:val="26"/>
          <w:szCs w:val="26"/>
        </w:rPr>
        <w:t>Помощник прокурора</w:t>
      </w:r>
    </w:p>
    <w:p w:rsidR="006C1232" w:rsidRPr="00271289" w:rsidRDefault="00BA006E" w:rsidP="00BA006E">
      <w:pPr>
        <w:jc w:val="both"/>
        <w:rPr>
          <w:sz w:val="26"/>
          <w:szCs w:val="26"/>
        </w:rPr>
      </w:pPr>
      <w:r w:rsidRPr="00271289">
        <w:rPr>
          <w:sz w:val="26"/>
          <w:szCs w:val="26"/>
        </w:rPr>
        <w:t xml:space="preserve">Тальменского района </w:t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Pr="00271289">
        <w:rPr>
          <w:sz w:val="26"/>
          <w:szCs w:val="26"/>
        </w:rPr>
        <w:tab/>
      </w:r>
      <w:r w:rsidR="000E58CC" w:rsidRPr="00271289">
        <w:rPr>
          <w:sz w:val="26"/>
          <w:szCs w:val="26"/>
        </w:rPr>
        <w:t>Я.Д. Самок</w:t>
      </w:r>
    </w:p>
    <w:p w:rsidR="00D0098A" w:rsidRDefault="00D0098A"/>
    <w:sectPr w:rsidR="00D0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32"/>
    <w:rsid w:val="000E58CC"/>
    <w:rsid w:val="00271289"/>
    <w:rsid w:val="00275189"/>
    <w:rsid w:val="006C1232"/>
    <w:rsid w:val="00BA006E"/>
    <w:rsid w:val="00C5239A"/>
    <w:rsid w:val="00CA30D0"/>
    <w:rsid w:val="00D0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E0102-A1E4-423C-8F2F-EBCC202D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2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mrcssattr">
    <w:name w:val="s2_mr_css_attr"/>
    <w:basedOn w:val="a0"/>
    <w:rsid w:val="000E58CC"/>
  </w:style>
  <w:style w:type="paragraph" w:customStyle="1" w:styleId="p3mrcssattr">
    <w:name w:val="p3_mr_css_attr"/>
    <w:basedOn w:val="a"/>
    <w:rsid w:val="000E58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mrcssattr">
    <w:name w:val="p1_mr_css_attr"/>
    <w:basedOn w:val="a"/>
    <w:rsid w:val="002751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CA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Самок Яна Дмитриевна</cp:lastModifiedBy>
  <cp:revision>6</cp:revision>
  <cp:lastPrinted>2023-06-14T07:23:00Z</cp:lastPrinted>
  <dcterms:created xsi:type="dcterms:W3CDTF">2023-06-14T05:22:00Z</dcterms:created>
  <dcterms:modified xsi:type="dcterms:W3CDTF">2023-06-14T07:23:00Z</dcterms:modified>
</cp:coreProperties>
</file>